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DF5E5">
      <w:pPr>
        <w:rPr>
          <w:rFonts w:ascii="Arial" w:hAnsi="Arial" w:eastAsia="宋体" w:cs="Arial"/>
          <w:b/>
          <w:bCs/>
          <w:i w:val="0"/>
          <w:iCs w:val="0"/>
          <w:caps w:val="0"/>
          <w:color w:val="333333"/>
          <w:spacing w:val="0"/>
          <w:sz w:val="37"/>
          <w:szCs w:val="37"/>
          <w:shd w:val="clear" w:fill="FFFFFF"/>
        </w:rPr>
      </w:pPr>
      <w:r>
        <w:rPr>
          <w:rFonts w:ascii="Arial" w:hAnsi="Arial" w:eastAsia="宋体" w:cs="Arial"/>
          <w:b/>
          <w:bCs/>
          <w:i w:val="0"/>
          <w:iCs w:val="0"/>
          <w:caps w:val="0"/>
          <w:color w:val="333333"/>
          <w:spacing w:val="0"/>
          <w:sz w:val="37"/>
          <w:szCs w:val="37"/>
          <w:shd w:val="clear" w:fill="FFFFFF"/>
        </w:rPr>
        <w:t>《生成式人工智能服务管理暂行办法》答记者问</w:t>
      </w:r>
    </w:p>
    <w:p w14:paraId="487F1434">
      <w:pPr>
        <w:rPr>
          <w:rFonts w:ascii="Arial" w:hAnsi="Arial" w:eastAsia="宋体" w:cs="Arial"/>
          <w:b/>
          <w:bCs/>
          <w:i w:val="0"/>
          <w:iCs w:val="0"/>
          <w:caps w:val="0"/>
          <w:color w:val="333333"/>
          <w:spacing w:val="0"/>
          <w:sz w:val="37"/>
          <w:szCs w:val="37"/>
          <w:shd w:val="clear" w:fill="FFFFFF"/>
        </w:rPr>
      </w:pPr>
    </w:p>
    <w:p w14:paraId="1F645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请简要介绍《办法》出台的背景？</w:t>
      </w:r>
    </w:p>
    <w:p w14:paraId="3C324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制定《办法》主要基于以下几个方面的考虑：一是深入贯彻落实习近平总书记重要指示精神和党中央决策部署的重要举措。习近平总书记在主持召开中共中央政治局会议时指出：“要重视通用人工智能发展，营造创新生态，重视防范风险。”二是促进生成式人工智能健康发展的迫切需求。随着生成式人工智能技术的快速发展，为经济社会发展带来新机遇的同时，也产生了传播虚假信息、侵害个人信息权益、数据安全和偏见歧视等问题。《办法》坚持目标导向和问题导向，明确了促进生成式人工智能技术发展的具体措施，规定生成式人工智能服务的基本规范。三是推进实施法律规定的内在要求。制定《办法》，是落实《网络安全法》、《</w:t>
      </w:r>
      <w:r>
        <w:rPr>
          <w:rFonts w:hint="eastAsia" w:ascii="宋体" w:hAnsi="宋体" w:cs="宋体"/>
          <w:i w:val="0"/>
          <w:iCs w:val="0"/>
          <w:caps w:val="0"/>
          <w:color w:val="000000"/>
          <w:spacing w:val="0"/>
          <w:kern w:val="0"/>
          <w:sz w:val="28"/>
          <w:szCs w:val="28"/>
          <w:shd w:val="clear" w:fill="FFFFFF"/>
          <w:lang w:val="en-US" w:eastAsia="zh-CN" w:bidi="ar"/>
        </w:rPr>
        <w:t>中华人民共和国</w:t>
      </w:r>
      <w:r>
        <w:rPr>
          <w:rFonts w:hint="eastAsia" w:ascii="宋体" w:hAnsi="宋体" w:eastAsia="宋体" w:cs="宋体"/>
          <w:i w:val="0"/>
          <w:iCs w:val="0"/>
          <w:caps w:val="0"/>
          <w:color w:val="000000"/>
          <w:spacing w:val="0"/>
          <w:kern w:val="0"/>
          <w:sz w:val="28"/>
          <w:szCs w:val="28"/>
          <w:shd w:val="clear" w:fill="FFFFFF"/>
          <w:lang w:val="en-US" w:eastAsia="zh-CN" w:bidi="ar"/>
        </w:rPr>
        <w:t>数据安全法》、《个人信息保护法》、《</w:t>
      </w:r>
      <w:r>
        <w:rPr>
          <w:rFonts w:hint="eastAsia" w:ascii="宋体" w:hAnsi="宋体" w:cs="宋体"/>
          <w:i w:val="0"/>
          <w:iCs w:val="0"/>
          <w:caps w:val="0"/>
          <w:color w:val="000000"/>
          <w:spacing w:val="0"/>
          <w:kern w:val="0"/>
          <w:sz w:val="28"/>
          <w:szCs w:val="28"/>
          <w:shd w:val="clear" w:fill="FFFFFF"/>
          <w:lang w:val="en-US" w:eastAsia="zh-CN" w:bidi="ar"/>
        </w:rPr>
        <w:t>中华人民共和国</w:t>
      </w: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t>科学技术进步法》有关规定的重要要求，进一步规范数据处理等活动，维护国家安全和社会公共利益，保护公民、法人和其他组织的合法权益。</w:t>
      </w:r>
    </w:p>
    <w:p w14:paraId="285D9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《办法》的适用范围是什么？</w:t>
      </w:r>
    </w:p>
    <w:p w14:paraId="4AF73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规定，利用生成式人工智能技术向中华人民共和国境内公众提供生成文本、图片、音频、视频等内容的服务，适用本办法。国家对利用生成式人工智能服务从事新闻出版、影视制作、文艺创作等活动另有规定的，从其规定。行业组织、企业、教育和科研机构、公共文化机构、有关专业机构等研发、应用生成式人工智能技术，未向境内公众提供生成式人工智能服务的，不适用本办法的规定。</w:t>
      </w:r>
    </w:p>
    <w:p w14:paraId="2910E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《办法》坚持的主要原则是什么？</w:t>
      </w:r>
    </w:p>
    <w:p w14:paraId="1A204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《办法》提出国家坚持发展和安全并重、促进创新和依法治理相结合的原则，采取有效措施鼓励生成式人工智能创新发展，对生成式人工智能服务实行包容审慎和分类分级监管。</w:t>
      </w:r>
    </w:p>
    <w:p w14:paraId="6FEF9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《办法》中所称生成式人工智能技术和生成式人工智能服务提供者是指什么？</w:t>
      </w:r>
    </w:p>
    <w:p w14:paraId="7182A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中所称生成式人工智能技术，是指具有文本、图片、音频、视频等内容生成能力的模型及相关技术；生成式人工智能服务提供者，是指利用生成式人工智能技术提供生成式人工智能服务（包括通过提供可编程接口等方式提供生成式人工智能服务）的组织、个人。</w:t>
      </w:r>
    </w:p>
    <w:p w14:paraId="2F1B1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《办法》对促进生成式人工智能健康发展有哪些考虑？</w:t>
      </w:r>
    </w:p>
    <w:p w14:paraId="12E6D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在治理对象上，针对生成式人工智能服务。在监管方式上，提出对生成式人工智能服务实行包容审慎和分类分级监管，要求国家有关主管部门针对生成式人工智能技术特点及其在有关行业和领域的服务应用，完善与创新发展相适应的科学监管方式，制定相应的分类分级监管规则或者指引。在促进发展具体措施上，一是明确鼓励生成式人工智能技术在各行业、各领域的创新应用，生成积极健康、向上向善的优质内容，探索优化应用场景，构建应用生态体系。二是支持行业组织、企业、教育和科研机构、公共文化机构、有关专业机构等在生成式人工智能技术创新、数据资源建设、转化应用、风险防范等方面开展协作。三是鼓励生成式人工智能算法、框架、芯片及配套软件平台等基础技术的自主创新，平等互利开展国际交流与合作，参与生成式人工智能相关国际规则制定。四是提出推动生成式人工智能基础设施和公共训练数据资源平台建设。促进算力资源协同共享，提升算力资源利用效能。推动公共数据分类分级有序开放，扩展高质量的公共训练数据资源。鼓励采用安全可信的芯片、软件、工具、算力和数据资源。</w:t>
      </w:r>
    </w:p>
    <w:p w14:paraId="3A903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《办法》明确提供和使用生成式人工智能服务应当遵守哪些规定？</w:t>
      </w:r>
    </w:p>
    <w:p w14:paraId="5BBDD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明确提供和使用生成式人工智能服务应当坚持社会主义核心价值观，不得生成煽动颠覆国家政权、推翻社会主义制度，危害国家安全和利益、损害国家形象，煽动分裂国家、破坏国家统一和社会稳定，宣扬恐怖主义、极端主义，宣扬民族仇恨、民族歧视，暴力、淫秽色情，以及虚假有害信息等法律、行政法规禁止的内容；在算法设计、训练数据选择、模型生成和优化、提供服务等过程中，采取有效措施防止产生民族、信仰、国别、地域、性别、年龄、职业、健康等歧视；尊重知识产权、商业道德，保守商业秘密，不得利用算法、数据、平台等优势，实施垄断和不正当竞争行为；尊重他人合法权益，不得危害他人身心健康，不得侵害他人肖像权、名誉权、荣誉权、隐私权和个人信息权益；基于服务类型特点，采取有效措施，提升生成式人工智能服务的透明度，提高生成内容的准确性和可靠性。</w:t>
      </w:r>
    </w:p>
    <w:p w14:paraId="3F39D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《办法》规定的治理制度主要有哪些？</w:t>
      </w:r>
    </w:p>
    <w:p w14:paraId="03A0C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明确生成式人工智能服务提供者应当依法开展预训练、优化训练等训练数据处理活动，使用具有合法来源的数据和基础模型；涉及知识产权的，不得侵害他人依法享有的知识产权；涉及个人信息的，应当取得个人同意或者符合法律、行政法规规定的其他情形；采取有效措施提高训练数据质量，增强训练数据的真实性、准确性、客观性、多样性。此外，明确了数据标注的相关要求。</w:t>
      </w:r>
    </w:p>
    <w:p w14:paraId="2827F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《办法》主要明确了哪些生成式人工智能服务规范？</w:t>
      </w:r>
    </w:p>
    <w:p w14:paraId="7AEA1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要求采取有效措施防范未成年人用户过度依赖或者沉迷生成式人工智能服务。规定提供者应当按照《互联网信息服务深度合成管理规定》对图片、视频等生成内容进行标识。规定提供者发现违法内容的，应当及时采取停止生成、停止传输、消除等处置措施并采取模型优化训练等措施进行整改。明确提供者发现使用者利用生成式人工智能服务从事违法活动的，应当依法依约采取有关处置措施，保存有关记录，并向有关主管部门报告。</w:t>
      </w:r>
    </w:p>
    <w:p w14:paraId="21C05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问：</w:t>
      </w:r>
      <w:r>
        <w:rPr>
          <w:rFonts w:hint="eastAsia" w:ascii="宋体" w:hAnsi="宋体" w:eastAsia="宋体" w:cs="宋体"/>
          <w:i w:val="0"/>
          <w:iCs w:val="0"/>
          <w:caps w:val="0"/>
          <w:color w:val="000000"/>
          <w:spacing w:val="0"/>
          <w:kern w:val="0"/>
          <w:sz w:val="28"/>
          <w:szCs w:val="28"/>
          <w:shd w:val="clear" w:fill="FFFFFF"/>
          <w:lang w:val="en-US" w:eastAsia="zh-CN" w:bidi="ar"/>
        </w:rPr>
        <w:t>《办法》对投诉、举报作了哪些规定？</w:t>
      </w:r>
    </w:p>
    <w:p w14:paraId="3E12E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562"/>
        <w:jc w:val="both"/>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000000"/>
          <w:spacing w:val="0"/>
          <w:kern w:val="0"/>
          <w:sz w:val="28"/>
          <w:szCs w:val="28"/>
          <w:shd w:val="clear" w:fill="FFFFFF"/>
          <w:lang w:val="en-US" w:eastAsia="zh-CN" w:bidi="ar"/>
        </w:rPr>
        <w:t>答：</w:t>
      </w:r>
      <w:r>
        <w:rPr>
          <w:rFonts w:hint="eastAsia" w:ascii="宋体" w:hAnsi="宋体" w:eastAsia="宋体" w:cs="宋体"/>
          <w:i w:val="0"/>
          <w:iCs w:val="0"/>
          <w:caps w:val="0"/>
          <w:color w:val="000000"/>
          <w:spacing w:val="0"/>
          <w:kern w:val="0"/>
          <w:sz w:val="28"/>
          <w:szCs w:val="28"/>
          <w:shd w:val="clear" w:fill="FFFFFF"/>
          <w:lang w:val="en-US" w:eastAsia="zh-CN" w:bidi="ar"/>
        </w:rPr>
        <w:t>《办法》规定提供者应当建立健全投诉、举报机制，设置便捷的投诉、举报入口，公布处理流程和反馈时限，及时受理、处理公众投诉举报并反馈处理结果。明确使用者发现生成式人工智能服务不符合法律、行政法规和本办法规定的，有权向有关主管部门投诉、举报。</w:t>
      </w:r>
    </w:p>
    <w:p w14:paraId="3DAAE9A1">
      <w:pPr>
        <w:rPr>
          <w:rFonts w:ascii="Arial" w:hAnsi="Arial" w:eastAsia="宋体" w:cs="Arial"/>
          <w:b/>
          <w:bCs/>
          <w:i w:val="0"/>
          <w:iCs w:val="0"/>
          <w:caps w:val="0"/>
          <w:color w:val="333333"/>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GQzMGU0NTk5N2I5NTAxYjA4MjhmZGVjMThiMDQifQ=="/>
  </w:docVars>
  <w:rsids>
    <w:rsidRoot w:val="19340E6A"/>
    <w:rsid w:val="0ADB586C"/>
    <w:rsid w:val="19340E6A"/>
    <w:rsid w:val="351B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2285</Words>
  <Characters>2285</Characters>
  <Lines>0</Lines>
  <Paragraphs>0</Paragraphs>
  <TotalTime>0</TotalTime>
  <ScaleCrop>false</ScaleCrop>
  <LinksUpToDate>false</LinksUpToDate>
  <CharactersWithSpaces>2285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2023-09-01T01:59:00Z</dcterms:created>
  <dc:creator>WPS_1615622206</dc:creator>
  <cp:lastModifiedBy>WPS_1615622206</cp:lastModifiedBy>
  <dcterms:modified xsi:type="dcterms:W3CDTF">2025-05-12T02:21:52Z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64F032AD7EC84CC9A2D520643AF589D0_11</vt:lpwstr>
  </property>
  <property fmtid="{D5CDD505-2E9C-101B-9397-08002B2CF9AE}" pid="4" name="KSOTemplateDocerSaveRecord">
    <vt:lpwstr>eyJoZGlkIjoiY2NlOGQzMGU0NTk5N2I5NTAxYjA4MjhmZGVjMThiMDQiLCJ1c2VySWQiOiIxMTgxMzgwMzYwIn0=</vt:lpwstr>
  </property>
</Properties>
</file>