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261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ascii="微软雅黑" w:hAnsi="微软雅黑" w:eastAsia="微软雅黑" w:cs="微软雅黑"/>
          <w:b/>
          <w:bCs/>
          <w:i w:val="0"/>
          <w:iCs w:val="0"/>
          <w:caps w:val="0"/>
          <w:color w:val="162582"/>
          <w:spacing w:val="0"/>
          <w:sz w:val="33"/>
          <w:szCs w:val="33"/>
          <w:shd w:val="clear" w:fill="FFFFFF"/>
        </w:rPr>
      </w:pPr>
      <w:r>
        <w:rPr>
          <w:rFonts w:ascii="微软雅黑" w:hAnsi="微软雅黑" w:eastAsia="微软雅黑" w:cs="微软雅黑"/>
          <w:b/>
          <w:bCs/>
          <w:i w:val="0"/>
          <w:iCs w:val="0"/>
          <w:caps w:val="0"/>
          <w:color w:val="162582"/>
          <w:spacing w:val="0"/>
          <w:sz w:val="33"/>
          <w:szCs w:val="33"/>
          <w:shd w:val="clear" w:fill="FFFFFF"/>
        </w:rPr>
        <w:t>司法部外交部公安部国家移民局负责人就《国务院关于</w:t>
      </w:r>
    </w:p>
    <w:p w14:paraId="2C7B89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ascii="微软雅黑" w:hAnsi="微软雅黑" w:eastAsia="微软雅黑" w:cs="微软雅黑"/>
          <w:b/>
          <w:bCs/>
          <w:i w:val="0"/>
          <w:iCs w:val="0"/>
          <w:caps w:val="0"/>
          <w:color w:val="162582"/>
          <w:spacing w:val="0"/>
          <w:sz w:val="33"/>
          <w:szCs w:val="33"/>
          <w:shd w:val="clear" w:fill="FFFFFF"/>
        </w:rPr>
      </w:pPr>
      <w:r>
        <w:rPr>
          <w:rFonts w:ascii="微软雅黑" w:hAnsi="微软雅黑" w:eastAsia="微软雅黑" w:cs="微软雅黑"/>
          <w:b/>
          <w:bCs/>
          <w:i w:val="0"/>
          <w:iCs w:val="0"/>
          <w:caps w:val="0"/>
          <w:color w:val="162582"/>
          <w:spacing w:val="0"/>
          <w:sz w:val="33"/>
          <w:szCs w:val="33"/>
          <w:shd w:val="clear" w:fill="FFFFFF"/>
        </w:rPr>
        <w:t>修改〈中华人民共和国外国人入境出境管理条例〉的决定》答记者问</w:t>
      </w:r>
    </w:p>
    <w:p w14:paraId="0D7900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ascii="微软雅黑" w:hAnsi="微软雅黑" w:eastAsia="微软雅黑" w:cs="微软雅黑"/>
          <w:b/>
          <w:bCs/>
          <w:i w:val="0"/>
          <w:iCs w:val="0"/>
          <w:caps w:val="0"/>
          <w:color w:val="162582"/>
          <w:spacing w:val="0"/>
          <w:sz w:val="33"/>
          <w:szCs w:val="33"/>
          <w:shd w:val="clear" w:fill="FFFFFF"/>
        </w:rPr>
      </w:pPr>
    </w:p>
    <w:p w14:paraId="0278DB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国务院总理李强日前签署第814号国务院令，公布《国务院关于修改〈中华人民共和国外国人入境出境管理条例〉的决定》，自2025年10月1日起施行。日前，司法部、外交部、公安部、国家移民局负责人就决定的有关问题回答了记者提问。</w:t>
      </w:r>
    </w:p>
    <w:p w14:paraId="5D610C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问：请简要介绍一下决定出台的背景。</w:t>
      </w:r>
    </w:p>
    <w:p w14:paraId="30C97F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答：党的二十大报告指出，科技是第一生产力、人才是第一资源、创新是第一动力，要实施更加积极、更加开放、更加有效的人才政策。党的二十届三中全会对形成具有国际竞争力的人才制度体系作出部署。中国发展需要世界人才的参与，中国发展也为世界人才提供机遇。为深入实施新时代人才强国战略，便利外国青年科技人才来华，促进青年科技人才国际合作交流，按照党中央、国务院决策部署，司法部会同外交部、公安部、国家移民局等部门研究起草了《国务院关于修改〈中华人民共和国外国人入境出境管理条例〉的决定（草案）》。</w:t>
      </w:r>
    </w:p>
    <w:p w14:paraId="2A211B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问：决定主要包括哪些内容？</w:t>
      </w:r>
    </w:p>
    <w:p w14:paraId="290800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答：《中华人民共和国外国人入境出境管理条例》规定了我国普通签证的类别和签发办法。决定对条例作两处修改：一是在条例规定的普通签证类别中，新增K字签证，明确发给入境的外国青年科技人才。二是规定申请K字签证，应当符合中国政府有关主管部门规定的外国青年科技人才的条件和要求，并提交相应的证明材料。</w:t>
      </w:r>
    </w:p>
    <w:p w14:paraId="76BAF1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问：申请K字签证需要符合哪些条件和要求？需要提供什么证明材料？</w:t>
      </w:r>
    </w:p>
    <w:p w14:paraId="27693A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答：K字签证签发给从境内外知名高校或者科研机构科学、技术、工程、数学学科领域专业毕业并获得相应学历学位证书（学士学位及以上），或者在上述机构从事相关专业教育、科研工作的外国青年科技人才。具体条件和要求将在中国驻外使领馆网站公布。</w:t>
      </w:r>
    </w:p>
    <w:p w14:paraId="7DE00E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问：与现有签证类型相比，K字签证有何特点？</w:t>
      </w:r>
    </w:p>
    <w:p w14:paraId="25CC84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答：相较于现有的12类普通签证，K字签证将在入境次数、有效期、停留期方面为持证人提供更多便利。持证人入境后可从事教育、科技、文化等领域交流及创业、商务等活动。K字签证仅对年龄和教育背景或工作经历有特定要求，不要求国内有聘用或邀请单位，申办流程也将更为便利。</w:t>
      </w:r>
    </w:p>
    <w:p w14:paraId="643816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问：为确保决定顺利实施，需要做好哪些工作？</w:t>
      </w:r>
    </w:p>
    <w:p w14:paraId="226C3F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lang w:val="en-US" w:eastAsia="zh-CN"/>
        </w:rPr>
      </w:pPr>
      <w:r>
        <w:rPr>
          <w:rFonts w:hint="eastAsia" w:ascii="宋体" w:hAnsi="宋体" w:eastAsia="宋体" w:cs="宋体"/>
          <w:i w:val="0"/>
          <w:iCs w:val="0"/>
          <w:caps w:val="0"/>
          <w:color w:val="000000"/>
          <w:spacing w:val="0"/>
          <w:sz w:val="27"/>
          <w:szCs w:val="27"/>
          <w:bdr w:val="none" w:color="auto" w:sz="0" w:space="0"/>
          <w:shd w:val="clear" w:fill="FFFFFF"/>
        </w:rPr>
        <w:t>答：外交部将会同有关方面抓紧做好以下工作：一是制定配套办法，明确申请K字签证的具体条件和要求，升级完善签证申请系统，优化申办流程，确保决定增设K字签证有关政策落地落实。二是采取多种方式做好决定的宣传解读，通过多种渠道发布K字签证办理条件和需要提交的材料等，便于申请人提出申请。三是外交部、公安部等有关部门及驻</w:t>
      </w:r>
      <w:bookmarkStart w:id="0" w:name="_GoBack"/>
      <w:bookmarkEnd w:id="0"/>
      <w:r>
        <w:rPr>
          <w:rFonts w:hint="eastAsia" w:ascii="宋体" w:hAnsi="宋体" w:eastAsia="宋体" w:cs="宋体"/>
          <w:i w:val="0"/>
          <w:iCs w:val="0"/>
          <w:caps w:val="0"/>
          <w:color w:val="000000"/>
          <w:spacing w:val="0"/>
          <w:sz w:val="27"/>
          <w:szCs w:val="27"/>
          <w:bdr w:val="none" w:color="auto" w:sz="0" w:space="0"/>
          <w:shd w:val="clear" w:fill="FFFFFF"/>
        </w:rPr>
        <w:t>外使领馆将协同配合，做好K字签证签发和境内延期、换发、补发，以及外国青年科技人才入境后停居留管理等工作，依法为申请人及持证人提供相应便利。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56658B"/>
    <w:rsid w:val="22E24F49"/>
    <w:rsid w:val="422A5E1B"/>
    <w:rsid w:val="48AB7EF6"/>
    <w:rsid w:val="5AB515BF"/>
    <w:rsid w:val="6D6F7906"/>
    <w:rsid w:val="74A16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6288</Words>
  <Characters>6352</Characters>
  <Lines>0</Lines>
  <Paragraphs>0</Paragraphs>
  <TotalTime>6</TotalTime>
  <ScaleCrop>false</ScaleCrop>
  <LinksUpToDate>false</LinksUpToDate>
  <CharactersWithSpaces>6401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2025-11-04T07:46:00Z</dcterms:created>
  <dc:creator>Admin</dc:creator>
  <cp:lastModifiedBy>寇</cp:lastModifiedBy>
  <dcterms:modified xsi:type="dcterms:W3CDTF">2026-01-16T07:16:09Z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eyJoZGlkIjoiOTJmYTFlMTFkOGMzYTJhN2ZhZTJiNThhZDdiYzkzZDQiLCJ1c2VySWQiOiI3MDQ3ODc1NjgifQ==</vt:lpwstr>
  </property>
  <property fmtid="{D5CDD505-2E9C-101B-9397-08002B2CF9AE}" pid="4" name="ICV">
    <vt:lpwstr>B1E249F8623341798E23633DCE8A223B_13</vt:lpwstr>
  </property>
</Properties>
</file>